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430" w:rsidRPr="00426430" w:rsidRDefault="00426430" w:rsidP="00426430">
      <w:pPr>
        <w:spacing w:after="150" w:line="570" w:lineRule="atLeast"/>
        <w:jc w:val="center"/>
        <w:outlineLvl w:val="0"/>
        <w:rPr>
          <w:rFonts w:eastAsia="Times New Roman" w:cs="Times New Roman"/>
          <w:b/>
          <w:bCs/>
          <w:color w:val="000000"/>
          <w:kern w:val="36"/>
          <w:sz w:val="42"/>
          <w:szCs w:val="42"/>
        </w:rPr>
      </w:pPr>
      <w:r w:rsidRPr="00426430">
        <w:rPr>
          <w:rFonts w:eastAsia="Times New Roman" w:cs="Times New Roman"/>
          <w:b/>
          <w:bCs/>
          <w:color w:val="000000"/>
          <w:kern w:val="36"/>
          <w:sz w:val="42"/>
          <w:szCs w:val="42"/>
        </w:rPr>
        <w:t>Introduction</w:t>
      </w:r>
    </w:p>
    <w:p w:rsidR="00426430" w:rsidRPr="00426430" w:rsidRDefault="00426430" w:rsidP="00426430">
      <w:pPr>
        <w:spacing w:after="180" w:line="330" w:lineRule="atLeast"/>
        <w:rPr>
          <w:rFonts w:eastAsia="Times New Roman" w:cs="Times New Roman"/>
          <w:color w:val="222222"/>
          <w:sz w:val="28"/>
          <w:szCs w:val="28"/>
        </w:rPr>
      </w:pPr>
      <w:r w:rsidRPr="00426430">
        <w:rPr>
          <w:rFonts w:eastAsia="Times New Roman" w:cs="Times New Roman"/>
          <w:color w:val="222222"/>
          <w:sz w:val="28"/>
          <w:szCs w:val="28"/>
        </w:rPr>
        <w:t>Thanh Cong Textile and Garment Export Co., Ltd was established under Decision No. 005- 265/QD-UB dated August 11, 1998 of Thai Binh Provincial People's Committee. Business registration certificate No. 1000217967 - issued by the Department of Planning and Investment of Thai Binh province for the first time on August 11, 1998, registered for the sixth time on December 28, 2018. Production area: 6,076 m2. Number of production workers: over 120 employees.</w:t>
      </w:r>
    </w:p>
    <w:p w:rsidR="00426430" w:rsidRPr="00426430" w:rsidRDefault="00426430" w:rsidP="00426430">
      <w:pPr>
        <w:spacing w:after="180" w:line="330" w:lineRule="atLeast"/>
        <w:rPr>
          <w:rFonts w:eastAsia="Times New Roman" w:cs="Times New Roman"/>
          <w:color w:val="222222"/>
          <w:sz w:val="28"/>
          <w:szCs w:val="28"/>
        </w:rPr>
      </w:pPr>
      <w:r w:rsidRPr="00426430">
        <w:rPr>
          <w:rFonts w:eastAsia="Times New Roman" w:cs="Times New Roman"/>
          <w:color w:val="222222"/>
          <w:sz w:val="28"/>
          <w:szCs w:val="28"/>
        </w:rPr>
        <w:t>- Product type: The Company's main product is 100% cotton towels for export and domestic consumption. Including Oshibori towels, face towels, bath towels, sports towels, beach towel and bath mats, ... with rich colors, ensuring strict safety standards of Japan, America and EU.</w:t>
      </w:r>
    </w:p>
    <w:p w:rsidR="00426430" w:rsidRPr="00426430" w:rsidRDefault="00426430" w:rsidP="00426430">
      <w:pPr>
        <w:spacing w:after="180" w:line="330" w:lineRule="atLeast"/>
        <w:rPr>
          <w:rFonts w:eastAsia="Times New Roman" w:cs="Times New Roman"/>
          <w:color w:val="222222"/>
          <w:sz w:val="28"/>
          <w:szCs w:val="28"/>
        </w:rPr>
      </w:pPr>
      <w:r w:rsidRPr="00426430">
        <w:rPr>
          <w:rFonts w:eastAsia="Times New Roman" w:cs="Times New Roman"/>
          <w:color w:val="222222"/>
          <w:sz w:val="28"/>
          <w:szCs w:val="28"/>
        </w:rPr>
        <w:t>- Actual operating capacity: 70-100 tonnes/month.</w:t>
      </w:r>
    </w:p>
    <w:p w:rsidR="00426430" w:rsidRPr="00426430" w:rsidRDefault="00426430" w:rsidP="00426430">
      <w:pPr>
        <w:spacing w:after="180" w:line="330" w:lineRule="atLeast"/>
        <w:rPr>
          <w:rFonts w:eastAsia="Times New Roman" w:cs="Times New Roman"/>
          <w:color w:val="222222"/>
          <w:sz w:val="28"/>
          <w:szCs w:val="28"/>
        </w:rPr>
      </w:pPr>
      <w:r w:rsidRPr="00426430">
        <w:rPr>
          <w:rFonts w:eastAsia="Times New Roman" w:cs="Times New Roman"/>
          <w:color w:val="222222"/>
          <w:sz w:val="28"/>
          <w:szCs w:val="28"/>
        </w:rPr>
        <w:t>- Annual revenue over 100 billion VND </w:t>
      </w:r>
    </w:p>
    <w:p w:rsidR="00426430" w:rsidRPr="00426430" w:rsidRDefault="00426430" w:rsidP="00426430">
      <w:pPr>
        <w:rPr>
          <w:rFonts w:cs="Times New Roman"/>
          <w:sz w:val="28"/>
          <w:szCs w:val="28"/>
        </w:rPr>
      </w:pPr>
      <w:r w:rsidRPr="00426430">
        <w:rPr>
          <w:rFonts w:cs="Times New Roman"/>
          <w:sz w:val="28"/>
          <w:szCs w:val="28"/>
        </w:rPr>
        <w:t>2/ The quality management systems</w:t>
      </w:r>
    </w:p>
    <w:p w:rsidR="00426430" w:rsidRPr="00426430" w:rsidRDefault="00426430" w:rsidP="00426430">
      <w:pPr>
        <w:rPr>
          <w:rFonts w:cs="Times New Roman"/>
          <w:sz w:val="28"/>
          <w:szCs w:val="28"/>
        </w:rPr>
      </w:pPr>
      <w:r w:rsidRPr="00426430">
        <w:rPr>
          <w:rFonts w:cs="Times New Roman"/>
          <w:sz w:val="28"/>
          <w:szCs w:val="28"/>
        </w:rPr>
        <w:t>- Regarding the quality management system the Company is applying on the basis of standards:</w:t>
      </w:r>
    </w:p>
    <w:p w:rsidR="00426430" w:rsidRPr="00426430" w:rsidRDefault="00426430" w:rsidP="00426430">
      <w:pPr>
        <w:rPr>
          <w:rFonts w:cs="Times New Roman"/>
          <w:sz w:val="28"/>
          <w:szCs w:val="28"/>
        </w:rPr>
      </w:pPr>
      <w:r w:rsidRPr="00426430">
        <w:rPr>
          <w:rFonts w:cs="Times New Roman"/>
          <w:sz w:val="28"/>
          <w:szCs w:val="28"/>
        </w:rPr>
        <w:t>+ Quality management system is ISO 9000</w:t>
      </w:r>
    </w:p>
    <w:p w:rsidR="00426430" w:rsidRPr="00426430" w:rsidRDefault="00426430" w:rsidP="00426430">
      <w:pPr>
        <w:rPr>
          <w:rFonts w:cs="Times New Roman"/>
          <w:sz w:val="28"/>
          <w:szCs w:val="28"/>
        </w:rPr>
      </w:pPr>
      <w:r w:rsidRPr="00426430">
        <w:rPr>
          <w:rFonts w:cs="Times New Roman"/>
          <w:sz w:val="28"/>
          <w:szCs w:val="28"/>
        </w:rPr>
        <w:t>+ Environmental management system is ISO 1400</w:t>
      </w:r>
    </w:p>
    <w:p w:rsidR="00426430" w:rsidRPr="00426430" w:rsidRDefault="00426430" w:rsidP="00426430">
      <w:pPr>
        <w:rPr>
          <w:rFonts w:cs="Times New Roman"/>
          <w:sz w:val="28"/>
          <w:szCs w:val="28"/>
        </w:rPr>
      </w:pPr>
      <w:r w:rsidRPr="00426430">
        <w:rPr>
          <w:rFonts w:cs="Times New Roman"/>
          <w:sz w:val="28"/>
          <w:szCs w:val="28"/>
        </w:rPr>
        <w:t>+ Laboratory management system is ISO / IES 17025</w:t>
      </w:r>
    </w:p>
    <w:p w:rsidR="00426430" w:rsidRPr="00426430" w:rsidRDefault="00426430" w:rsidP="00426430">
      <w:pPr>
        <w:rPr>
          <w:rFonts w:cs="Times New Roman"/>
          <w:sz w:val="28"/>
          <w:szCs w:val="28"/>
        </w:rPr>
      </w:pPr>
      <w:r w:rsidRPr="00426430">
        <w:rPr>
          <w:rFonts w:cs="Times New Roman"/>
          <w:sz w:val="28"/>
          <w:szCs w:val="28"/>
        </w:rPr>
        <w:t>- About the Non-Standard Quality Improvement Products Tools:</w:t>
      </w:r>
    </w:p>
    <w:p w:rsidR="00426430" w:rsidRPr="00426430" w:rsidRDefault="00426430" w:rsidP="00426430">
      <w:pPr>
        <w:rPr>
          <w:rFonts w:cs="Times New Roman"/>
          <w:sz w:val="28"/>
          <w:szCs w:val="28"/>
        </w:rPr>
      </w:pPr>
      <w:r w:rsidRPr="00426430">
        <w:rPr>
          <w:rFonts w:cs="Times New Roman"/>
          <w:sz w:val="28"/>
          <w:szCs w:val="28"/>
        </w:rPr>
        <w:t>+ Continuous improvement according to Kaizen philosophy</w:t>
      </w:r>
    </w:p>
    <w:p w:rsidR="00426430" w:rsidRPr="00426430" w:rsidRDefault="00426430" w:rsidP="00426430">
      <w:pPr>
        <w:rPr>
          <w:rFonts w:cs="Times New Roman"/>
          <w:sz w:val="28"/>
          <w:szCs w:val="28"/>
        </w:rPr>
      </w:pPr>
      <w:r w:rsidRPr="00426430">
        <w:rPr>
          <w:rFonts w:cs="Times New Roman"/>
          <w:sz w:val="28"/>
          <w:szCs w:val="28"/>
        </w:rPr>
        <w:t>+ Process control with statistical tools</w:t>
      </w:r>
    </w:p>
    <w:p w:rsidR="00426430" w:rsidRPr="00426430" w:rsidRDefault="00426430" w:rsidP="00426430">
      <w:pPr>
        <w:rPr>
          <w:rFonts w:cs="Times New Roman"/>
          <w:sz w:val="28"/>
          <w:szCs w:val="28"/>
        </w:rPr>
      </w:pPr>
      <w:r w:rsidRPr="00426430">
        <w:rPr>
          <w:rFonts w:cs="Times New Roman"/>
          <w:sz w:val="28"/>
          <w:szCs w:val="28"/>
        </w:rPr>
        <w:t>+ Maintain TPM . overall productivity</w:t>
      </w:r>
    </w:p>
    <w:p w:rsidR="00426430" w:rsidRPr="00426430" w:rsidRDefault="00426430" w:rsidP="00426430">
      <w:pPr>
        <w:rPr>
          <w:rFonts w:cs="Times New Roman"/>
          <w:sz w:val="28"/>
          <w:szCs w:val="28"/>
        </w:rPr>
      </w:pPr>
      <w:r w:rsidRPr="00426430">
        <w:rPr>
          <w:rFonts w:cs="Times New Roman"/>
          <w:sz w:val="28"/>
          <w:szCs w:val="28"/>
        </w:rPr>
        <w:t>+ Key Performance Indicators (KPIS)</w:t>
      </w:r>
    </w:p>
    <w:p w:rsidR="00426430" w:rsidRPr="00426430" w:rsidRDefault="00426430" w:rsidP="00426430">
      <w:pPr>
        <w:rPr>
          <w:rFonts w:cs="Times New Roman"/>
          <w:sz w:val="28"/>
          <w:szCs w:val="28"/>
        </w:rPr>
      </w:pPr>
    </w:p>
    <w:p w:rsidR="00426430" w:rsidRPr="00426430" w:rsidRDefault="00426430" w:rsidP="00426430">
      <w:pPr>
        <w:rPr>
          <w:rFonts w:cs="Times New Roman"/>
          <w:sz w:val="28"/>
          <w:szCs w:val="28"/>
        </w:rPr>
      </w:pPr>
      <w:r w:rsidRPr="00426430">
        <w:rPr>
          <w:rFonts w:cs="Times New Roman"/>
          <w:sz w:val="28"/>
          <w:szCs w:val="28"/>
        </w:rPr>
        <w:t>3/ Responsibility to consumers</w:t>
      </w:r>
    </w:p>
    <w:p w:rsidR="00426430" w:rsidRPr="00426430" w:rsidRDefault="00426430" w:rsidP="00426430">
      <w:pPr>
        <w:rPr>
          <w:rFonts w:cs="Times New Roman"/>
          <w:sz w:val="28"/>
          <w:szCs w:val="28"/>
        </w:rPr>
      </w:pPr>
      <w:bookmarkStart w:id="0" w:name="_GoBack"/>
      <w:bookmarkEnd w:id="0"/>
      <w:r w:rsidRPr="00426430">
        <w:rPr>
          <w:rFonts w:cs="Times New Roman"/>
          <w:sz w:val="28"/>
          <w:szCs w:val="28"/>
        </w:rPr>
        <w:t xml:space="preserve">our products have always been trusted by Japanese, Korean, and Taiwanese customers, which is reflected in the contract value and quantity of products. </w:t>
      </w:r>
    </w:p>
    <w:p w:rsidR="00426430" w:rsidRPr="00426430" w:rsidRDefault="00426430" w:rsidP="00426430">
      <w:pPr>
        <w:rPr>
          <w:rFonts w:cs="Times New Roman"/>
          <w:sz w:val="28"/>
          <w:szCs w:val="28"/>
        </w:rPr>
      </w:pPr>
    </w:p>
    <w:p w:rsidR="00426430" w:rsidRPr="00426430" w:rsidRDefault="00426430" w:rsidP="00426430">
      <w:pPr>
        <w:rPr>
          <w:rFonts w:cs="Times New Roman"/>
          <w:sz w:val="28"/>
          <w:szCs w:val="28"/>
        </w:rPr>
      </w:pPr>
      <w:r w:rsidRPr="00426430">
        <w:rPr>
          <w:rFonts w:cs="Times New Roman"/>
          <w:sz w:val="28"/>
          <w:szCs w:val="28"/>
        </w:rPr>
        <w:t>4/ COMMITMENT OF THE COMPANY.</w:t>
      </w:r>
    </w:p>
    <w:p w:rsidR="00426430" w:rsidRPr="00426430" w:rsidRDefault="00426430" w:rsidP="00426430">
      <w:pPr>
        <w:rPr>
          <w:rFonts w:cs="Times New Roman"/>
          <w:sz w:val="28"/>
          <w:szCs w:val="28"/>
        </w:rPr>
      </w:pPr>
      <w:r w:rsidRPr="00426430">
        <w:rPr>
          <w:rFonts w:cs="Times New Roman"/>
          <w:sz w:val="28"/>
          <w:szCs w:val="28"/>
        </w:rPr>
        <w:t>- Do not manufacture and trade products/services without origin.</w:t>
      </w:r>
    </w:p>
    <w:p w:rsidR="00426430" w:rsidRPr="00426430" w:rsidRDefault="00426430" w:rsidP="00426430">
      <w:pPr>
        <w:rPr>
          <w:rFonts w:cs="Times New Roman"/>
          <w:sz w:val="28"/>
          <w:szCs w:val="28"/>
        </w:rPr>
      </w:pPr>
      <w:r w:rsidRPr="00426430">
        <w:rPr>
          <w:rFonts w:cs="Times New Roman"/>
          <w:sz w:val="28"/>
          <w:szCs w:val="28"/>
        </w:rPr>
        <w:t>- Do not manufacture and trade Products/services that are fake or imitation goods.</w:t>
      </w:r>
    </w:p>
    <w:p w:rsidR="00752DE9" w:rsidRPr="00426430" w:rsidRDefault="00426430" w:rsidP="00426430">
      <w:pPr>
        <w:rPr>
          <w:rFonts w:cs="Times New Roman"/>
          <w:sz w:val="28"/>
          <w:szCs w:val="28"/>
        </w:rPr>
      </w:pPr>
      <w:r w:rsidRPr="00426430">
        <w:rPr>
          <w:rFonts w:cs="Times New Roman"/>
          <w:sz w:val="28"/>
          <w:szCs w:val="28"/>
        </w:rPr>
        <w:t>- Do not produce and trade products/services that infringe intellectual property rights.</w:t>
      </w:r>
    </w:p>
    <w:sectPr w:rsidR="00752DE9" w:rsidRPr="004264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430"/>
    <w:rsid w:val="00426430"/>
    <w:rsid w:val="00752DE9"/>
    <w:rsid w:val="00AD54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72AD4"/>
  <w15:chartTrackingRefBased/>
  <w15:docId w15:val="{981AA756-47EC-4761-85BA-24639EEC1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4"/>
        <w:szCs w:val="22"/>
        <w:lang w:val="en-US" w:eastAsia="zh-CN"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26430"/>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430"/>
    <w:rPr>
      <w:rFonts w:eastAsia="Times New Roman" w:cs="Times New Roman"/>
      <w:b/>
      <w:bCs/>
      <w:kern w:val="36"/>
      <w:sz w:val="48"/>
      <w:szCs w:val="48"/>
    </w:rPr>
  </w:style>
  <w:style w:type="paragraph" w:styleId="NormalWeb">
    <w:name w:val="Normal (Web)"/>
    <w:basedOn w:val="Normal"/>
    <w:uiPriority w:val="99"/>
    <w:semiHidden/>
    <w:unhideWhenUsed/>
    <w:rsid w:val="00426430"/>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634373">
      <w:bodyDiv w:val="1"/>
      <w:marLeft w:val="0"/>
      <w:marRight w:val="0"/>
      <w:marTop w:val="0"/>
      <w:marBottom w:val="0"/>
      <w:divBdr>
        <w:top w:val="none" w:sz="0" w:space="0" w:color="auto"/>
        <w:left w:val="none" w:sz="0" w:space="0" w:color="auto"/>
        <w:bottom w:val="none" w:sz="0" w:space="0" w:color="auto"/>
        <w:right w:val="none" w:sz="0" w:space="0" w:color="auto"/>
      </w:divBdr>
      <w:divsChild>
        <w:div w:id="1409883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266</Words>
  <Characters>1517</Characters>
  <Application>Microsoft Office Word</Application>
  <DocSecurity>0</DocSecurity>
  <Lines>12</Lines>
  <Paragraphs>3</Paragraphs>
  <ScaleCrop>false</ScaleCrop>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Welcome</cp:lastModifiedBy>
  <cp:revision>2</cp:revision>
  <dcterms:created xsi:type="dcterms:W3CDTF">2025-04-26T00:55:00Z</dcterms:created>
  <dcterms:modified xsi:type="dcterms:W3CDTF">2025-04-26T01:03:00Z</dcterms:modified>
</cp:coreProperties>
</file>